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5A4D0" w14:textId="77777777" w:rsidR="00150247" w:rsidRDefault="00400004" w:rsidP="00400004">
      <w:pPr>
        <w:jc w:val="center"/>
      </w:pPr>
      <w:r>
        <w:rPr>
          <w:noProof/>
        </w:rPr>
        <w:drawing>
          <wp:inline distT="0" distB="0" distL="0" distR="0" wp14:anchorId="7D9B5EFC" wp14:editId="4C97E1CE">
            <wp:extent cx="1874983" cy="1031240"/>
            <wp:effectExtent l="0" t="0" r="5080" b="10160"/>
            <wp:docPr id="1" name="Picture 1" descr="/Users/alanbrown/Desktop/UNCCN Graphics/UNC Cancer Network Logo BL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anbrown/Desktop/UNCCN Graphics/UNC Cancer Network Logo BLU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9" cy="10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742A" w14:textId="77777777" w:rsidR="00400004" w:rsidRPr="00D6081F" w:rsidRDefault="00400004" w:rsidP="00400004">
      <w:pPr>
        <w:jc w:val="center"/>
        <w:rPr>
          <w:sz w:val="10"/>
          <w:szCs w:val="10"/>
        </w:rPr>
      </w:pPr>
    </w:p>
    <w:p w14:paraId="7875365D" w14:textId="0326B6F3" w:rsidR="00400004" w:rsidRPr="00D6081F" w:rsidRDefault="00190783" w:rsidP="00400004">
      <w:pPr>
        <w:jc w:val="center"/>
        <w:rPr>
          <w:b/>
          <w:color w:val="55A2D7"/>
          <w:sz w:val="40"/>
        </w:rPr>
      </w:pPr>
      <w:r>
        <w:rPr>
          <w:b/>
          <w:color w:val="55A2D7"/>
          <w:sz w:val="40"/>
        </w:rPr>
        <w:t>Med</w:t>
      </w:r>
      <w:r w:rsidR="00FA5300">
        <w:rPr>
          <w:b/>
          <w:color w:val="55A2D7"/>
          <w:sz w:val="40"/>
        </w:rPr>
        <w:t>ical</w:t>
      </w:r>
      <w:r>
        <w:rPr>
          <w:b/>
          <w:color w:val="55A2D7"/>
          <w:sz w:val="40"/>
        </w:rPr>
        <w:t xml:space="preserve"> and </w:t>
      </w:r>
      <w:r w:rsidR="004067F3">
        <w:rPr>
          <w:b/>
          <w:color w:val="55A2D7"/>
          <w:sz w:val="40"/>
        </w:rPr>
        <w:t>Surg</w:t>
      </w:r>
      <w:r>
        <w:rPr>
          <w:b/>
          <w:color w:val="55A2D7"/>
          <w:sz w:val="40"/>
        </w:rPr>
        <w:t>ical Oncology</w:t>
      </w:r>
      <w:r w:rsidR="00400004" w:rsidRPr="00D6081F">
        <w:rPr>
          <w:b/>
          <w:color w:val="55A2D7"/>
          <w:sz w:val="40"/>
        </w:rPr>
        <w:t xml:space="preserve"> Lecture:</w:t>
      </w:r>
    </w:p>
    <w:p w14:paraId="43B38D17" w14:textId="5E1DDD87" w:rsidR="00400004" w:rsidRPr="00400004" w:rsidRDefault="00004921" w:rsidP="00400004">
      <w:pPr>
        <w:jc w:val="center"/>
        <w:rPr>
          <w:sz w:val="48"/>
          <w:szCs w:val="36"/>
        </w:rPr>
      </w:pPr>
      <w:r>
        <w:rPr>
          <w:b/>
          <w:bCs/>
          <w:sz w:val="48"/>
          <w:szCs w:val="36"/>
        </w:rPr>
        <w:t>Metastatic Breast Cancer 2017</w:t>
      </w:r>
    </w:p>
    <w:p w14:paraId="5A387635" w14:textId="5EE167DE" w:rsidR="00400004" w:rsidRPr="00400004" w:rsidRDefault="00004921" w:rsidP="00400004">
      <w:pPr>
        <w:jc w:val="center"/>
        <w:rPr>
          <w:color w:val="55A2D7"/>
          <w:sz w:val="36"/>
          <w:szCs w:val="36"/>
        </w:rPr>
      </w:pPr>
      <w:r>
        <w:rPr>
          <w:b/>
          <w:bCs/>
          <w:sz w:val="36"/>
          <w:szCs w:val="36"/>
        </w:rPr>
        <w:t>Wednesday</w:t>
      </w:r>
      <w:r w:rsidR="00400004" w:rsidRPr="00400004">
        <w:rPr>
          <w:b/>
          <w:bCs/>
          <w:sz w:val="36"/>
          <w:szCs w:val="36"/>
        </w:rPr>
        <w:t xml:space="preserve">, </w:t>
      </w:r>
      <w:r>
        <w:rPr>
          <w:b/>
          <w:bCs/>
          <w:sz w:val="36"/>
          <w:szCs w:val="36"/>
        </w:rPr>
        <w:t>December 13</w:t>
      </w:r>
      <w:r w:rsidR="00400004" w:rsidRPr="00400004">
        <w:rPr>
          <w:b/>
          <w:bCs/>
          <w:sz w:val="36"/>
          <w:szCs w:val="36"/>
        </w:rPr>
        <w:t>, 201</w:t>
      </w:r>
      <w:r w:rsidR="000C49B2">
        <w:rPr>
          <w:b/>
          <w:bCs/>
          <w:sz w:val="36"/>
          <w:szCs w:val="36"/>
        </w:rPr>
        <w:t>7</w:t>
      </w:r>
    </w:p>
    <w:p w14:paraId="431BBAB4" w14:textId="77777777" w:rsidR="00400004" w:rsidRPr="00400004" w:rsidRDefault="00400004" w:rsidP="0040000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12:00 - 1:00 P.M</w:t>
      </w:r>
      <w:r w:rsidRPr="00400004">
        <w:rPr>
          <w:b/>
          <w:bCs/>
          <w:sz w:val="36"/>
          <w:szCs w:val="36"/>
        </w:rPr>
        <w:t>.</w:t>
      </w:r>
    </w:p>
    <w:p w14:paraId="19D65100" w14:textId="77777777" w:rsidR="00400004" w:rsidRPr="00377F5D" w:rsidRDefault="00400004" w:rsidP="00400004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5A2D7"/>
        <w:tblLook w:val="04A0" w:firstRow="1" w:lastRow="0" w:firstColumn="1" w:lastColumn="0" w:noHBand="0" w:noVBand="1"/>
      </w:tblPr>
      <w:tblGrid>
        <w:gridCol w:w="3330"/>
        <w:gridCol w:w="7460"/>
      </w:tblGrid>
      <w:tr w:rsidR="00400004" w14:paraId="37D2D91E" w14:textId="77777777" w:rsidTr="00400004">
        <w:tc>
          <w:tcPr>
            <w:tcW w:w="3330" w:type="dxa"/>
            <w:shd w:val="clear" w:color="auto" w:fill="55A2D7"/>
            <w:vAlign w:val="center"/>
          </w:tcPr>
          <w:p w14:paraId="4DEE3D06" w14:textId="2D2B7648" w:rsidR="00400004" w:rsidRDefault="00370E37" w:rsidP="0054317E">
            <w:pPr>
              <w:jc w:val="right"/>
            </w:pPr>
            <w:r>
              <w:rPr>
                <w:b/>
                <w:bCs/>
                <w:noProof/>
                <w:color w:val="FFFFFF" w:themeColor="background1"/>
                <w:sz w:val="44"/>
              </w:rPr>
              <w:drawing>
                <wp:inline distT="0" distB="0" distL="0" distR="0" wp14:anchorId="77656AEA" wp14:editId="50F9BF48">
                  <wp:extent cx="1108111" cy="1336040"/>
                  <wp:effectExtent l="0" t="0" r="9525" b="10160"/>
                  <wp:docPr id="2" name="Picture 2" descr="../Photo/Dees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Photo/Dees%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21"/>
                          <a:stretch/>
                        </pic:blipFill>
                        <pic:spPr bwMode="auto">
                          <a:xfrm>
                            <a:off x="0" y="0"/>
                            <a:ext cx="1138595" cy="137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  <w:shd w:val="clear" w:color="auto" w:fill="55A2D7"/>
            <w:vAlign w:val="center"/>
          </w:tcPr>
          <w:p w14:paraId="47A7E8B8" w14:textId="47ED1907" w:rsidR="00400004" w:rsidRPr="001406F4" w:rsidRDefault="00732DAE" w:rsidP="00400004">
            <w:pPr>
              <w:jc w:val="center"/>
              <w:rPr>
                <w:color w:val="FFFFFF" w:themeColor="background1"/>
                <w:sz w:val="44"/>
              </w:rPr>
            </w:pPr>
            <w:r>
              <w:rPr>
                <w:b/>
                <w:bCs/>
                <w:color w:val="FFFFFF" w:themeColor="background1"/>
                <w:sz w:val="44"/>
              </w:rPr>
              <w:t>Claire Dees</w:t>
            </w:r>
            <w:r w:rsidR="00400004" w:rsidRPr="001406F4">
              <w:rPr>
                <w:b/>
                <w:bCs/>
                <w:color w:val="FFFFFF" w:themeColor="background1"/>
                <w:sz w:val="44"/>
              </w:rPr>
              <w:t xml:space="preserve">, </w:t>
            </w:r>
            <w:r>
              <w:rPr>
                <w:b/>
                <w:bCs/>
                <w:color w:val="FFFFFF" w:themeColor="background1"/>
                <w:sz w:val="44"/>
              </w:rPr>
              <w:t>MD</w:t>
            </w:r>
          </w:p>
          <w:p w14:paraId="31EC89BE" w14:textId="77777777" w:rsidR="00732DAE" w:rsidRPr="00732DAE" w:rsidRDefault="00732DAE" w:rsidP="00732DAE">
            <w:pPr>
              <w:jc w:val="center"/>
              <w:rPr>
                <w:b/>
                <w:bCs/>
                <w:color w:val="FFFFFF" w:themeColor="background1"/>
              </w:rPr>
            </w:pPr>
            <w:r w:rsidRPr="00732DAE">
              <w:rPr>
                <w:b/>
                <w:bCs/>
                <w:color w:val="FFFFFF" w:themeColor="background1"/>
              </w:rPr>
              <w:t>Professor</w:t>
            </w:r>
            <w:r w:rsidRPr="00732DAE">
              <w:rPr>
                <w:b/>
                <w:bCs/>
                <w:color w:val="FFFFFF" w:themeColor="background1"/>
              </w:rPr>
              <w:br/>
              <w:t>Breast Cancer and Clinical Research</w:t>
            </w:r>
            <w:r w:rsidRPr="00732DAE">
              <w:rPr>
                <w:b/>
                <w:bCs/>
                <w:color w:val="FFFFFF" w:themeColor="background1"/>
              </w:rPr>
              <w:br/>
              <w:t>School of Medicine</w:t>
            </w:r>
          </w:p>
          <w:p w14:paraId="2FC7314E" w14:textId="77777777" w:rsidR="00400004" w:rsidRPr="001406F4" w:rsidRDefault="00400004" w:rsidP="00400004">
            <w:pPr>
              <w:jc w:val="center"/>
              <w:rPr>
                <w:b/>
                <w:bCs/>
                <w:color w:val="FFFFFF" w:themeColor="background1"/>
              </w:rPr>
            </w:pPr>
            <w:r w:rsidRPr="001406F4">
              <w:rPr>
                <w:b/>
                <w:bCs/>
                <w:color w:val="FFFFFF" w:themeColor="background1"/>
              </w:rPr>
              <w:t>Lineberger Comprehensive Cancer Center</w:t>
            </w:r>
          </w:p>
          <w:p w14:paraId="07BB4F03" w14:textId="77777777" w:rsidR="00400004" w:rsidRPr="00400004" w:rsidRDefault="00400004" w:rsidP="00400004">
            <w:pPr>
              <w:jc w:val="center"/>
              <w:rPr>
                <w:b/>
                <w:bCs/>
              </w:rPr>
            </w:pPr>
            <w:r w:rsidRPr="001406F4">
              <w:rPr>
                <w:b/>
                <w:bCs/>
                <w:color w:val="FFFFFF" w:themeColor="background1"/>
              </w:rPr>
              <w:t>University of North Carolina, Chapel Hill</w:t>
            </w:r>
          </w:p>
        </w:tc>
      </w:tr>
    </w:tbl>
    <w:p w14:paraId="2EE02220" w14:textId="6C8A5607" w:rsidR="00400004" w:rsidRDefault="00400004" w:rsidP="00400004"/>
    <w:p w14:paraId="6789F160" w14:textId="77777777" w:rsidR="00400004" w:rsidRDefault="00400004" w:rsidP="00400004">
      <w:pPr>
        <w:rPr>
          <w:b/>
          <w:bCs/>
          <w:color w:val="55A2D7"/>
        </w:rPr>
      </w:pPr>
      <w:r>
        <w:rPr>
          <w:b/>
          <w:bCs/>
          <w:color w:val="55A2D7"/>
        </w:rPr>
        <w:t>Learning Outcomes:</w:t>
      </w:r>
      <w:r w:rsidRPr="00400004">
        <w:rPr>
          <w:b/>
          <w:bCs/>
          <w:color w:val="55A2D7"/>
        </w:rPr>
        <w:t xml:space="preserve"> </w:t>
      </w:r>
    </w:p>
    <w:p w14:paraId="31FDE237" w14:textId="77777777" w:rsidR="001406F4" w:rsidRPr="001406F4" w:rsidRDefault="001406F4" w:rsidP="00400004">
      <w:pPr>
        <w:rPr>
          <w:color w:val="55A2D7"/>
          <w:sz w:val="10"/>
          <w:szCs w:val="10"/>
        </w:rPr>
      </w:pPr>
    </w:p>
    <w:p w14:paraId="790B297C" w14:textId="63DA5B0D" w:rsidR="00E05429" w:rsidRDefault="00370E37" w:rsidP="00400004">
      <w:pPr>
        <w:pStyle w:val="ListParagraph"/>
        <w:numPr>
          <w:ilvl w:val="0"/>
          <w:numId w:val="1"/>
        </w:numPr>
      </w:pPr>
      <w:r w:rsidRPr="00370E37">
        <w:t>Understand systemic therapy options for HR+Her2- Metastatic Breast Cancer (MBC)</w:t>
      </w:r>
      <w:r>
        <w:t>.</w:t>
      </w:r>
    </w:p>
    <w:p w14:paraId="03001C98" w14:textId="56B36C12" w:rsidR="00E05429" w:rsidRDefault="00370E37" w:rsidP="00400004">
      <w:pPr>
        <w:pStyle w:val="ListParagraph"/>
        <w:numPr>
          <w:ilvl w:val="0"/>
          <w:numId w:val="1"/>
        </w:numPr>
      </w:pPr>
      <w:r w:rsidRPr="00370E37">
        <w:t>Understand system</w:t>
      </w:r>
      <w:r w:rsidR="00983172">
        <w:t>ic therapy options for Her2+</w:t>
      </w:r>
      <w:r w:rsidRPr="00370E37">
        <w:t> MBC</w:t>
      </w:r>
      <w:r>
        <w:t>.</w:t>
      </w:r>
      <w:r w:rsidR="00E05429" w:rsidRPr="00E05429">
        <w:t xml:space="preserve"> </w:t>
      </w:r>
    </w:p>
    <w:p w14:paraId="3E81B7C3" w14:textId="36E9A46A" w:rsidR="00400004" w:rsidRDefault="00370E37" w:rsidP="00400004">
      <w:pPr>
        <w:pStyle w:val="ListParagraph"/>
        <w:numPr>
          <w:ilvl w:val="0"/>
          <w:numId w:val="1"/>
        </w:numPr>
      </w:pPr>
      <w:r w:rsidRPr="00370E37">
        <w:t>Understand systemic therapy options for triple negative MBC</w:t>
      </w:r>
      <w:r>
        <w:t>.</w:t>
      </w:r>
    </w:p>
    <w:p w14:paraId="0C92E73E" w14:textId="77777777" w:rsidR="00E05429" w:rsidRPr="00377F5D" w:rsidRDefault="00E05429" w:rsidP="00E05429">
      <w:pPr>
        <w:pStyle w:val="ListParagraph"/>
        <w:rPr>
          <w:sz w:val="10"/>
          <w:szCs w:val="10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410"/>
        <w:gridCol w:w="5410"/>
      </w:tblGrid>
      <w:tr w:rsidR="00400004" w14:paraId="7CC8BE8B" w14:textId="77777777" w:rsidTr="001E7B9D">
        <w:trPr>
          <w:trHeight w:val="1174"/>
        </w:trPr>
        <w:tc>
          <w:tcPr>
            <w:tcW w:w="5410" w:type="dxa"/>
          </w:tcPr>
          <w:p w14:paraId="11738DD5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WHERE: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1914DDA0" w14:textId="77777777" w:rsidR="00292DA9" w:rsidRPr="001406F4" w:rsidRDefault="00292DA9" w:rsidP="00400004">
            <w:pPr>
              <w:rPr>
                <w:b/>
                <w:bCs/>
                <w:color w:val="55A2D7"/>
                <w:sz w:val="10"/>
                <w:szCs w:val="10"/>
              </w:rPr>
            </w:pPr>
          </w:p>
          <w:p w14:paraId="50871446" w14:textId="2298C2DD" w:rsidR="00400004" w:rsidRPr="00D6081F" w:rsidRDefault="004B3B38" w:rsidP="00400004">
            <w:pPr>
              <w:rPr>
                <w:color w:val="55A2D7"/>
              </w:rPr>
            </w:pPr>
            <w:r>
              <w:t xml:space="preserve">This Telehealth Lecture will be broadcast live using UNC telemedicine equipment, via WebEx, and via </w:t>
            </w:r>
            <w:proofErr w:type="spellStart"/>
            <w:r>
              <w:t>GoToWebinar</w:t>
            </w:r>
            <w:proofErr w:type="spellEnd"/>
            <w:r>
              <w:t>.</w:t>
            </w:r>
          </w:p>
        </w:tc>
        <w:tc>
          <w:tcPr>
            <w:tcW w:w="5410" w:type="dxa"/>
          </w:tcPr>
          <w:p w14:paraId="69219067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HOW: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47ADAA7E" w14:textId="77777777" w:rsidR="001406F4" w:rsidRPr="001406F4" w:rsidRDefault="001406F4" w:rsidP="00400004">
            <w:pPr>
              <w:rPr>
                <w:color w:val="55A2D7"/>
                <w:sz w:val="10"/>
                <w:szCs w:val="10"/>
              </w:rPr>
            </w:pPr>
          </w:p>
          <w:p w14:paraId="6C726CE7" w14:textId="4674BC87" w:rsidR="00400004" w:rsidRDefault="004B3B38" w:rsidP="00400004">
            <w:r w:rsidRPr="00900F0C">
              <w:rPr>
                <w:color w:val="000000" w:themeColor="text1"/>
              </w:rPr>
              <w:t xml:space="preserve">Visit </w:t>
            </w:r>
            <w:r w:rsidR="00F53801">
              <w:t>www.unccn.org/events</w:t>
            </w:r>
            <w:r w:rsidRPr="00900F0C">
              <w:rPr>
                <w:color w:val="000000" w:themeColor="text1"/>
              </w:rPr>
              <w:t xml:space="preserve"> to </w:t>
            </w:r>
            <w:r>
              <w:t xml:space="preserve">register for this lecture, contact your Site Coordinator, or email: </w:t>
            </w:r>
            <w:r w:rsidRPr="00D6081F">
              <w:rPr>
                <w:u w:val="single"/>
              </w:rPr>
              <w:t>unccn@unc.edu</w:t>
            </w:r>
          </w:p>
        </w:tc>
      </w:tr>
    </w:tbl>
    <w:p w14:paraId="07E6E237" w14:textId="77777777" w:rsidR="001E7B9D" w:rsidRPr="00377F5D" w:rsidRDefault="001E7B9D" w:rsidP="00400004">
      <w:pPr>
        <w:rPr>
          <w:sz w:val="10"/>
          <w:szCs w:val="10"/>
        </w:rPr>
      </w:pPr>
    </w:p>
    <w:p w14:paraId="6B7C5A65" w14:textId="77777777" w:rsidR="00400004" w:rsidRPr="001406F4" w:rsidRDefault="00400004" w:rsidP="00400004">
      <w:pPr>
        <w:jc w:val="center"/>
        <w:rPr>
          <w:sz w:val="32"/>
        </w:rPr>
      </w:pPr>
      <w:r w:rsidRPr="001406F4">
        <w:rPr>
          <w:b/>
          <w:color w:val="538135" w:themeColor="accent6" w:themeShade="BF"/>
          <w:sz w:val="32"/>
          <w:u w:val="single"/>
        </w:rPr>
        <w:t>LEARN MORE:</w:t>
      </w:r>
      <w:r w:rsidRPr="001406F4">
        <w:rPr>
          <w:color w:val="538135" w:themeColor="accent6" w:themeShade="BF"/>
          <w:sz w:val="32"/>
        </w:rPr>
        <w:t xml:space="preserve"> </w:t>
      </w:r>
      <w:r w:rsidR="00292DA9" w:rsidRPr="001406F4">
        <w:rPr>
          <w:color w:val="538135" w:themeColor="accent6" w:themeShade="BF"/>
          <w:sz w:val="32"/>
        </w:rPr>
        <w:t xml:space="preserve"> </w:t>
      </w:r>
      <w:r w:rsidRPr="001406F4">
        <w:rPr>
          <w:b/>
          <w:sz w:val="32"/>
        </w:rPr>
        <w:t>unccn.org</w:t>
      </w:r>
    </w:p>
    <w:p w14:paraId="1CA4B55A" w14:textId="77777777" w:rsidR="00400004" w:rsidRDefault="00400004" w:rsidP="00400004">
      <w:pPr>
        <w:jc w:val="center"/>
        <w:rPr>
          <w:sz w:val="10"/>
          <w:szCs w:val="10"/>
        </w:rPr>
      </w:pPr>
    </w:p>
    <w:p w14:paraId="51E98D84" w14:textId="77777777" w:rsidR="001E7B9D" w:rsidRPr="00377F5D" w:rsidRDefault="001E7B9D" w:rsidP="00400004">
      <w:pPr>
        <w:jc w:val="center"/>
        <w:rPr>
          <w:sz w:val="10"/>
          <w:szCs w:val="10"/>
        </w:rPr>
      </w:pPr>
    </w:p>
    <w:p w14:paraId="75CDFD75" w14:textId="0A9BDB9F" w:rsidR="00685CF5" w:rsidRPr="001406F4" w:rsidRDefault="00400004" w:rsidP="00685CF5">
      <w:pPr>
        <w:jc w:val="center"/>
        <w:rPr>
          <w:b/>
          <w:color w:val="538135" w:themeColor="accent6" w:themeShade="BF"/>
          <w:sz w:val="32"/>
          <w:u w:val="single"/>
        </w:rPr>
      </w:pPr>
      <w:r w:rsidRPr="001406F4">
        <w:rPr>
          <w:b/>
          <w:color w:val="538135" w:themeColor="accent6" w:themeShade="BF"/>
          <w:sz w:val="32"/>
          <w:u w:val="single"/>
        </w:rPr>
        <w:t>UPCOMING</w:t>
      </w:r>
      <w:r w:rsidR="00685CF5" w:rsidRPr="001406F4">
        <w:rPr>
          <w:b/>
          <w:color w:val="538135" w:themeColor="accent6" w:themeShade="BF"/>
          <w:sz w:val="32"/>
          <w:u w:val="single"/>
        </w:rPr>
        <w:t xml:space="preserve"> EVENTS:</w:t>
      </w:r>
      <w:r w:rsidR="00685CF5" w:rsidRPr="001406F4">
        <w:rPr>
          <w:b/>
          <w:color w:val="538135" w:themeColor="accent6" w:themeShade="BF"/>
          <w:sz w:val="32"/>
        </w:rPr>
        <w:t xml:space="preserve"> </w:t>
      </w:r>
      <w:r w:rsidR="00292DA9" w:rsidRPr="001406F4">
        <w:rPr>
          <w:b/>
          <w:color w:val="538135" w:themeColor="accent6" w:themeShade="BF"/>
          <w:sz w:val="32"/>
        </w:rPr>
        <w:t xml:space="preserve"> </w:t>
      </w:r>
      <w:r w:rsidR="004B3B38">
        <w:rPr>
          <w:b/>
          <w:sz w:val="32"/>
        </w:rPr>
        <w:t>unccn.org</w:t>
      </w:r>
      <w:r w:rsidR="00685CF5" w:rsidRPr="001406F4">
        <w:rPr>
          <w:b/>
          <w:sz w:val="32"/>
        </w:rPr>
        <w:t>/events</w:t>
      </w:r>
    </w:p>
    <w:p w14:paraId="7A816172" w14:textId="77777777" w:rsidR="00685CF5" w:rsidRDefault="00685CF5" w:rsidP="00685CF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971"/>
        <w:gridCol w:w="5038"/>
      </w:tblGrid>
      <w:tr w:rsidR="004067F3" w14:paraId="681867D5" w14:textId="77777777" w:rsidTr="00377F5D">
        <w:tc>
          <w:tcPr>
            <w:tcW w:w="4791" w:type="dxa"/>
            <w:vAlign w:val="center"/>
          </w:tcPr>
          <w:tbl>
            <w:tblPr>
              <w:tblStyle w:val="TableGrid"/>
              <w:tblW w:w="4565" w:type="dxa"/>
              <w:tblLook w:val="04A0" w:firstRow="1" w:lastRow="0" w:firstColumn="1" w:lastColumn="0" w:noHBand="0" w:noVBand="1"/>
            </w:tblPr>
            <w:tblGrid>
              <w:gridCol w:w="4565"/>
            </w:tblGrid>
            <w:tr w:rsidR="004067F3" w14:paraId="7DF15244" w14:textId="77777777" w:rsidTr="00377F5D">
              <w:tc>
                <w:tcPr>
                  <w:tcW w:w="4565" w:type="dxa"/>
                </w:tcPr>
                <w:p w14:paraId="0B353CE5" w14:textId="7E13420F" w:rsidR="004067F3" w:rsidRPr="001406F4" w:rsidRDefault="004067F3" w:rsidP="00377F5D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Nursing at the University of North Carolina at Chapel Hill is accredited as a provider of continuing nursing education by the American Nurses Credentialing Center's Commission on Accreditation.</w:t>
                  </w:r>
                </w:p>
                <w:p w14:paraId="1C750FBD" w14:textId="77777777" w:rsidR="001E7B9D" w:rsidRPr="001406F4" w:rsidRDefault="001E7B9D" w:rsidP="001E7B9D">
                  <w:pPr>
                    <w:rPr>
                      <w:sz w:val="10"/>
                      <w:szCs w:val="10"/>
                    </w:rPr>
                  </w:pPr>
                </w:p>
                <w:p w14:paraId="6F9C4F59" w14:textId="77777777" w:rsidR="004067F3" w:rsidRDefault="004067F3" w:rsidP="00377F5D">
                  <w:pPr>
                    <w:jc w:val="center"/>
                    <w:rPr>
                      <w:sz w:val="16"/>
                      <w:szCs w:val="16"/>
                    </w:rPr>
                  </w:pPr>
                  <w:r w:rsidRPr="001406F4">
                    <w:rPr>
                      <w:sz w:val="16"/>
                      <w:szCs w:val="16"/>
                    </w:rPr>
                    <w:t>To successfully complete this program and be awarded</w:t>
                  </w:r>
                  <w:r w:rsidRPr="001406F4">
                    <w:rPr>
                      <w:b/>
                      <w:bCs/>
                      <w:sz w:val="16"/>
                      <w:szCs w:val="16"/>
                    </w:rPr>
                    <w:t xml:space="preserve"> 1 ANCC contact hour</w:t>
                  </w:r>
                  <w:r w:rsidRPr="001406F4">
                    <w:rPr>
                      <w:sz w:val="16"/>
                      <w:szCs w:val="16"/>
                    </w:rPr>
                    <w:t xml:space="preserve"> you must attend at least 50 minutes of the seminar and complete the online evaluation.</w:t>
                  </w:r>
                </w:p>
                <w:p w14:paraId="0261D41E" w14:textId="77777777" w:rsidR="00377F5D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39153725" w14:textId="54863ACF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63038336" w14:textId="77777777" w:rsidR="004067F3" w:rsidRDefault="004067F3" w:rsidP="004067F3">
            <w:pPr>
              <w:jc w:val="center"/>
            </w:pPr>
          </w:p>
        </w:tc>
        <w:tc>
          <w:tcPr>
            <w:tcW w:w="971" w:type="dxa"/>
            <w:vAlign w:val="center"/>
          </w:tcPr>
          <w:p w14:paraId="18CD8C81" w14:textId="77777777" w:rsidR="004067F3" w:rsidRDefault="004067F3" w:rsidP="004067F3">
            <w:pPr>
              <w:jc w:val="center"/>
            </w:pPr>
          </w:p>
        </w:tc>
        <w:tc>
          <w:tcPr>
            <w:tcW w:w="5038" w:type="dxa"/>
            <w:vAlign w:val="center"/>
          </w:tcPr>
          <w:tbl>
            <w:tblPr>
              <w:tblStyle w:val="TableGrid"/>
              <w:tblW w:w="0" w:type="auto"/>
              <w:tblInd w:w="190" w:type="dxa"/>
              <w:tblLook w:val="04A0" w:firstRow="1" w:lastRow="0" w:firstColumn="1" w:lastColumn="0" w:noHBand="0" w:noVBand="1"/>
            </w:tblPr>
            <w:tblGrid>
              <w:gridCol w:w="4622"/>
            </w:tblGrid>
            <w:tr w:rsidR="004067F3" w14:paraId="02AE7FB4" w14:textId="77777777" w:rsidTr="00377F5D">
              <w:tc>
                <w:tcPr>
                  <w:tcW w:w="4622" w:type="dxa"/>
                </w:tcPr>
                <w:p w14:paraId="233B598A" w14:textId="3581B2BF" w:rsidR="004067F3" w:rsidRPr="001406F4" w:rsidRDefault="004067F3" w:rsidP="004067F3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Medicine of the University of North Carolina at Chapel Hill is accredited by the Accreditation Council for Continuing Medical Education</w:t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(ACCME) to provide continuing medical education for physicians.</w:t>
                  </w:r>
                </w:p>
                <w:p w14:paraId="36E6B749" w14:textId="77777777" w:rsidR="004067F3" w:rsidRPr="001406F4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14:paraId="4C122F2E" w14:textId="50525A5F" w:rsidR="004067F3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The School of Medicine of the University of North Carolina at Chapel Hill designates this live activity for a maximum of 1.0 </w:t>
                  </w:r>
                  <w:r w:rsidRPr="00377F5D">
                    <w:rPr>
                      <w:i/>
                      <w:sz w:val="16"/>
                      <w:szCs w:val="16"/>
                    </w:rPr>
                    <w:t>AMA PRA Category 1 Credit(s)™</w:t>
                  </w:r>
                  <w:r>
                    <w:rPr>
                      <w:sz w:val="16"/>
                      <w:szCs w:val="16"/>
                    </w:rPr>
                    <w:t>. Physicians should claim only the credit commensurate with the extent of their participation in the activity.</w:t>
                  </w:r>
                </w:p>
                <w:p w14:paraId="04105C38" w14:textId="77777777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2093FB32" w14:textId="77777777" w:rsidR="004067F3" w:rsidRDefault="004067F3" w:rsidP="004067F3">
            <w:pPr>
              <w:jc w:val="center"/>
            </w:pPr>
          </w:p>
        </w:tc>
      </w:tr>
    </w:tbl>
    <w:p w14:paraId="469E2D8E" w14:textId="505FE480" w:rsidR="00685CF5" w:rsidRPr="00D6081F" w:rsidRDefault="004067F3" w:rsidP="004067F3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3D46825E" w14:textId="38CADFA9" w:rsidR="00D6081F" w:rsidRPr="001406F4" w:rsidRDefault="00983172" w:rsidP="00685CF5">
      <w:pPr>
        <w:jc w:val="center"/>
        <w:rPr>
          <w:b/>
          <w:sz w:val="16"/>
          <w:szCs w:val="16"/>
        </w:rPr>
      </w:pPr>
      <w:r w:rsidRPr="00DD6369">
        <w:rPr>
          <w:b/>
          <w:sz w:val="16"/>
          <w:szCs w:val="16"/>
        </w:rPr>
        <w:t>Approved by the ASRT for 1 Category A continuing education credit.</w:t>
      </w:r>
      <w:bookmarkStart w:id="0" w:name="_GoBack"/>
      <w:bookmarkEnd w:id="0"/>
    </w:p>
    <w:p w14:paraId="55042B8F" w14:textId="77777777" w:rsidR="00D6081F" w:rsidRDefault="00D6081F" w:rsidP="00685CF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900"/>
        <w:gridCol w:w="2340"/>
        <w:gridCol w:w="540"/>
        <w:gridCol w:w="900"/>
        <w:gridCol w:w="3685"/>
      </w:tblGrid>
      <w:tr w:rsidR="00952EAF" w14:paraId="39989BA4" w14:textId="77777777" w:rsidTr="00952EAF">
        <w:tc>
          <w:tcPr>
            <w:tcW w:w="2425" w:type="dxa"/>
          </w:tcPr>
          <w:p w14:paraId="1C07FDDE" w14:textId="77777777" w:rsidR="00292DA9" w:rsidRDefault="00292DA9" w:rsidP="00685CF5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14:paraId="79A2FD38" w14:textId="77777777" w:rsidR="00292DA9" w:rsidRDefault="00292DA9" w:rsidP="00685C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99B81" wp14:editId="194F5EE9">
                  <wp:extent cx="318135" cy="330860"/>
                  <wp:effectExtent l="0" t="0" r="12065" b="0"/>
                  <wp:docPr id="8" name="Picture 8" descr="/Users/alanbrown/Desktop/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alanbrown/Desktop/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6" cy="34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D949CC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facebook.com/</w:t>
            </w:r>
            <w:proofErr w:type="spellStart"/>
            <w:r w:rsidRPr="00292DA9">
              <w:rPr>
                <w:sz w:val="20"/>
                <w:szCs w:val="20"/>
              </w:rPr>
              <w:t>unccn</w:t>
            </w:r>
            <w:proofErr w:type="spellEnd"/>
          </w:p>
        </w:tc>
        <w:tc>
          <w:tcPr>
            <w:tcW w:w="540" w:type="dxa"/>
          </w:tcPr>
          <w:p w14:paraId="36F10C13" w14:textId="77777777" w:rsidR="00292DA9" w:rsidRDefault="00292DA9" w:rsidP="00292DA9">
            <w:pPr>
              <w:jc w:val="center"/>
            </w:pPr>
          </w:p>
        </w:tc>
        <w:tc>
          <w:tcPr>
            <w:tcW w:w="900" w:type="dxa"/>
          </w:tcPr>
          <w:p w14:paraId="5868FD35" w14:textId="77777777" w:rsidR="00292DA9" w:rsidRDefault="00292DA9" w:rsidP="00292D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8C938" wp14:editId="274C2224">
                  <wp:extent cx="318135" cy="324498"/>
                  <wp:effectExtent l="0" t="0" r="12065" b="5715"/>
                  <wp:docPr id="9" name="Picture 9" descr="/Users/alanbrown/Desktop/tw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lanbrown/Desktop/tw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14" cy="3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EC6BEF5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@</w:t>
            </w:r>
            <w:proofErr w:type="spellStart"/>
            <w:r w:rsidRPr="00292DA9">
              <w:rPr>
                <w:sz w:val="20"/>
                <w:szCs w:val="20"/>
              </w:rPr>
              <w:t>unc_cn</w:t>
            </w:r>
            <w:proofErr w:type="spellEnd"/>
          </w:p>
        </w:tc>
      </w:tr>
    </w:tbl>
    <w:p w14:paraId="2E97A5DD" w14:textId="77777777" w:rsidR="00D6081F" w:rsidRDefault="00D6081F" w:rsidP="00292DA9"/>
    <w:sectPr w:rsidR="00D6081F" w:rsidSect="00292D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86DFB"/>
    <w:multiLevelType w:val="hybridMultilevel"/>
    <w:tmpl w:val="1F22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04"/>
    <w:rsid w:val="00004921"/>
    <w:rsid w:val="00027AC1"/>
    <w:rsid w:val="0009312C"/>
    <w:rsid w:val="000C49B2"/>
    <w:rsid w:val="000D4727"/>
    <w:rsid w:val="001406F4"/>
    <w:rsid w:val="00154D87"/>
    <w:rsid w:val="00190783"/>
    <w:rsid w:val="001E7B9D"/>
    <w:rsid w:val="00236659"/>
    <w:rsid w:val="00292DA9"/>
    <w:rsid w:val="00370E37"/>
    <w:rsid w:val="00377F5D"/>
    <w:rsid w:val="00400004"/>
    <w:rsid w:val="004067F3"/>
    <w:rsid w:val="00494E54"/>
    <w:rsid w:val="004B3B38"/>
    <w:rsid w:val="0054317E"/>
    <w:rsid w:val="00685CF5"/>
    <w:rsid w:val="00732DAE"/>
    <w:rsid w:val="00791056"/>
    <w:rsid w:val="00952EAF"/>
    <w:rsid w:val="00983172"/>
    <w:rsid w:val="00C061D1"/>
    <w:rsid w:val="00D6081F"/>
    <w:rsid w:val="00E05429"/>
    <w:rsid w:val="00EE38F7"/>
    <w:rsid w:val="00F53801"/>
    <w:rsid w:val="00FA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9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0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8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54F112-36BE-E242-8973-F66C1F18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265</Words>
  <Characters>1511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Cancer Network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Alan Spencer</dc:creator>
  <cp:keywords/>
  <dc:description/>
  <cp:lastModifiedBy>Brown, Alan Spencer</cp:lastModifiedBy>
  <cp:revision>17</cp:revision>
  <cp:lastPrinted>2016-07-28T17:43:00Z</cp:lastPrinted>
  <dcterms:created xsi:type="dcterms:W3CDTF">2016-07-25T14:51:00Z</dcterms:created>
  <dcterms:modified xsi:type="dcterms:W3CDTF">2017-12-12T13:57:00Z</dcterms:modified>
</cp:coreProperties>
</file>